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F7" w:rsidRDefault="003976F7" w:rsidP="003976F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39177250"/>
    </w:p>
    <w:p w:rsidR="003976F7" w:rsidRPr="00392CE9" w:rsidRDefault="003976F7" w:rsidP="003976F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92CE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976F7" w:rsidRPr="00392CE9" w:rsidRDefault="003976F7" w:rsidP="003976F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Большекуликовская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3976F7" w:rsidRPr="00392CE9" w:rsidRDefault="003976F7" w:rsidP="003976F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Моршанского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392CE9">
        <w:rPr>
          <w:rFonts w:ascii="Times New Roman" w:hAnsi="Times New Roman"/>
          <w:b/>
          <w:sz w:val="28"/>
          <w:szCs w:val="28"/>
        </w:rPr>
        <w:t xml:space="preserve"> Тамбовской области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976F7" w:rsidRPr="00392CE9" w:rsidRDefault="003976F7" w:rsidP="003976F7">
      <w:pPr>
        <w:pStyle w:val="af1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Рекомендовано:                                                                 Утверждаю:</w:t>
      </w:r>
    </w:p>
    <w:p w:rsidR="003976F7" w:rsidRPr="00392CE9" w:rsidRDefault="003976F7" w:rsidP="003976F7">
      <w:pPr>
        <w:pStyle w:val="af1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Методический совет                                                         Директор школы _______</w:t>
      </w:r>
    </w:p>
    <w:p w:rsidR="003976F7" w:rsidRPr="00392CE9" w:rsidRDefault="003976F7" w:rsidP="003976F7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от  30.08.2024</w:t>
      </w:r>
      <w:r w:rsidRPr="00392CE9">
        <w:rPr>
          <w:rFonts w:ascii="Times New Roman" w:hAnsi="Times New Roman"/>
          <w:b/>
          <w:sz w:val="24"/>
          <w:szCs w:val="24"/>
        </w:rPr>
        <w:t xml:space="preserve">  №  1                                      Приказ от 3</w:t>
      </w:r>
      <w:r>
        <w:rPr>
          <w:rFonts w:ascii="Times New Roman" w:hAnsi="Times New Roman"/>
          <w:b/>
          <w:sz w:val="24"/>
          <w:szCs w:val="24"/>
        </w:rPr>
        <w:t>0</w:t>
      </w:r>
      <w:r w:rsidRPr="00392CE9">
        <w:rPr>
          <w:rFonts w:ascii="Times New Roman" w:hAnsi="Times New Roman"/>
          <w:b/>
          <w:sz w:val="24"/>
          <w:szCs w:val="24"/>
        </w:rPr>
        <w:t>.08. 20</w:t>
      </w:r>
      <w:r>
        <w:rPr>
          <w:rFonts w:ascii="Times New Roman" w:hAnsi="Times New Roman"/>
          <w:b/>
          <w:sz w:val="24"/>
          <w:szCs w:val="24"/>
        </w:rPr>
        <w:t>24</w:t>
      </w:r>
      <w:r w:rsidRPr="00392CE9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154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Рабочая учебная программа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по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  <w:t>химии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eastAsia="Times New Roman" w:hAnsi="Times New Roman"/>
          <w:bCs/>
          <w:i/>
          <w:kern w:val="36"/>
          <w:sz w:val="28"/>
          <w:szCs w:val="28"/>
          <w:lang w:val="ru-RU" w:eastAsia="ru-RU"/>
        </w:rPr>
        <w:t xml:space="preserve"> (наименование учебного предмета)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для 11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 xml:space="preserve"> класса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</w:t>
      </w:r>
      <w:r w:rsidRPr="000F1580">
        <w:rPr>
          <w:rFonts w:ascii="Times New Roman" w:hAnsi="Times New Roman"/>
          <w:b/>
          <w:i/>
          <w:iCs/>
          <w:color w:val="000000"/>
          <w:sz w:val="40"/>
          <w:szCs w:val="40"/>
          <w:u w:val="single"/>
          <w:lang w:val="ru-RU"/>
        </w:rPr>
        <w:t>1 год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__________________</w:t>
      </w:r>
    </w:p>
    <w:p w:rsidR="003976F7" w:rsidRPr="000F1580" w:rsidRDefault="003976F7" w:rsidP="003976F7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(срок реализации программы)</w:t>
      </w:r>
    </w:p>
    <w:p w:rsidR="003976F7" w:rsidRPr="000F1580" w:rsidRDefault="003976F7" w:rsidP="003976F7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</w:pPr>
      <w:r w:rsidRPr="000F1580"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  <w:t>Прохорская Татьяна Николаевна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(Ф.И.О. учителя, составившего рабочую учебную программу)</w:t>
      </w: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3976F7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976F7" w:rsidRPr="000F1580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_GoBack"/>
      <w:bookmarkEnd w:id="1"/>
    </w:p>
    <w:p w:rsidR="003976F7" w:rsidRPr="002D51DC" w:rsidRDefault="003976F7" w:rsidP="003976F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0F158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7B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B6941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</w:p>
    <w:p w:rsidR="00B872F8" w:rsidRPr="00B67215" w:rsidRDefault="00B67215" w:rsidP="00B67215">
      <w:pPr>
        <w:spacing w:after="0" w:line="264" w:lineRule="auto"/>
        <w:ind w:firstLine="60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2F8" w:rsidRDefault="00B67215">
      <w:pPr>
        <w:spacing w:after="0" w:line="264" w:lineRule="auto"/>
        <w:ind w:firstLine="600"/>
        <w:jc w:val="both"/>
      </w:pPr>
      <w:r w:rsidRPr="00B67215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872F8" w:rsidRDefault="00B67215">
      <w:pPr>
        <w:spacing w:after="0" w:line="264" w:lineRule="auto"/>
        <w:ind w:firstLine="600"/>
        <w:jc w:val="both"/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2F8" w:rsidRPr="00B67215" w:rsidRDefault="00B67215" w:rsidP="00B6721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872F8" w:rsidRPr="00B67215" w:rsidRDefault="00B67215" w:rsidP="00B6721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872F8" w:rsidRPr="00B67215" w:rsidRDefault="00B67215" w:rsidP="00B67215">
      <w:pPr>
        <w:numPr>
          <w:ilvl w:val="0"/>
          <w:numId w:val="2"/>
        </w:numPr>
        <w:tabs>
          <w:tab w:val="left" w:pos="142"/>
        </w:tabs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872F8" w:rsidRPr="00B67215" w:rsidRDefault="00B67215" w:rsidP="00B67215">
      <w:pPr>
        <w:numPr>
          <w:ilvl w:val="0"/>
          <w:numId w:val="2"/>
        </w:numPr>
        <w:tabs>
          <w:tab w:val="left" w:pos="142"/>
        </w:tabs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872F8" w:rsidRPr="00B67215" w:rsidRDefault="00B67215" w:rsidP="00B67215">
      <w:pPr>
        <w:numPr>
          <w:ilvl w:val="0"/>
          <w:numId w:val="2"/>
        </w:numPr>
        <w:tabs>
          <w:tab w:val="left" w:pos="142"/>
        </w:tabs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872F8" w:rsidRPr="00B67215" w:rsidRDefault="00B67215" w:rsidP="00B67215">
      <w:pPr>
        <w:numPr>
          <w:ilvl w:val="0"/>
          <w:numId w:val="2"/>
        </w:numPr>
        <w:tabs>
          <w:tab w:val="left" w:pos="142"/>
        </w:tabs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872F8" w:rsidRPr="00B67215" w:rsidRDefault="00B67215" w:rsidP="00B67215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872F8" w:rsidRPr="00B67215" w:rsidRDefault="00B67215" w:rsidP="00B67215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872F8" w:rsidRPr="00B67215" w:rsidRDefault="00B67215" w:rsidP="00B67215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B872F8" w:rsidRPr="00B67215" w:rsidRDefault="00B67215" w:rsidP="00B67215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872F8" w:rsidRPr="00B67215" w:rsidRDefault="00B67215">
      <w:pPr>
        <w:spacing w:after="0" w:line="264" w:lineRule="auto"/>
        <w:ind w:left="12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872F8" w:rsidRPr="00B67215" w:rsidRDefault="00B67215" w:rsidP="00B67215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872F8" w:rsidRPr="00B67215" w:rsidRDefault="00B67215" w:rsidP="00B67215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872F8" w:rsidRPr="00B67215" w:rsidRDefault="00B67215" w:rsidP="00B67215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872F8" w:rsidRPr="00B67215" w:rsidRDefault="00B672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872F8" w:rsidRPr="00B67215" w:rsidRDefault="00B67215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B67215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в 11 классе – 102 часа (3 часа в неделю).</w:t>
      </w:r>
      <w:bookmarkEnd w:id="2"/>
    </w:p>
    <w:p w:rsidR="00B872F8" w:rsidRPr="00B67215" w:rsidRDefault="00B872F8">
      <w:pPr>
        <w:spacing w:after="0" w:line="264" w:lineRule="auto"/>
        <w:ind w:left="120"/>
        <w:jc w:val="both"/>
        <w:rPr>
          <w:lang w:val="ru-RU"/>
        </w:rPr>
      </w:pPr>
    </w:p>
    <w:p w:rsidR="00B872F8" w:rsidRPr="00B67215" w:rsidRDefault="00B872F8">
      <w:pPr>
        <w:rPr>
          <w:lang w:val="ru-RU"/>
        </w:rPr>
        <w:sectPr w:rsidR="00B872F8" w:rsidRPr="00B67215" w:rsidSect="00B67215">
          <w:pgSz w:w="11906" w:h="16383"/>
          <w:pgMar w:top="567" w:right="566" w:bottom="567" w:left="993" w:header="720" w:footer="720" w:gutter="0"/>
          <w:cols w:space="720"/>
        </w:sectPr>
      </w:pPr>
    </w:p>
    <w:p w:rsidR="00B872F8" w:rsidRPr="00B67215" w:rsidRDefault="00B67215" w:rsidP="00B67215">
      <w:pPr>
        <w:spacing w:after="0" w:line="240" w:lineRule="auto"/>
        <w:ind w:left="120"/>
        <w:jc w:val="center"/>
        <w:rPr>
          <w:lang w:val="ru-RU"/>
        </w:rPr>
      </w:pPr>
      <w:bookmarkStart w:id="3" w:name="block-39177252"/>
      <w:bookmarkEnd w:id="0"/>
      <w:r w:rsidRPr="00B672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72F8" w:rsidRPr="00B67215" w:rsidRDefault="00B67215" w:rsidP="00B67215">
      <w:pPr>
        <w:spacing w:after="0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2F8" w:rsidRPr="00B67215" w:rsidRDefault="00B872F8">
      <w:pPr>
        <w:spacing w:after="0"/>
        <w:ind w:left="120"/>
        <w:jc w:val="both"/>
        <w:rPr>
          <w:lang w:val="ru-RU"/>
        </w:rPr>
      </w:pPr>
    </w:p>
    <w:p w:rsidR="00B872F8" w:rsidRPr="00B67215" w:rsidRDefault="00B67215" w:rsidP="00B67215">
      <w:pPr>
        <w:spacing w:after="0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B6721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B67215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B67215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B67215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B67215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уголь, адсорбция. Фуллерены,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B67215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B67215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B67215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B67215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B67215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B6721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B67215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B67215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B67215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B67215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гидроксидов алюминия и цинка с растворами кислот и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872F8" w:rsidRPr="00B67215" w:rsidRDefault="00B872F8">
      <w:pPr>
        <w:rPr>
          <w:lang w:val="ru-RU"/>
        </w:rPr>
        <w:sectPr w:rsidR="00B872F8" w:rsidRPr="00B67215" w:rsidSect="00B67215">
          <w:pgSz w:w="11906" w:h="16383"/>
          <w:pgMar w:top="568" w:right="707" w:bottom="567" w:left="993" w:header="720" w:footer="720" w:gutter="0"/>
          <w:cols w:space="720"/>
        </w:sectPr>
      </w:pPr>
    </w:p>
    <w:p w:rsidR="00B872F8" w:rsidRPr="00B67215" w:rsidRDefault="00B67215" w:rsidP="00B67215">
      <w:pPr>
        <w:spacing w:after="0" w:line="264" w:lineRule="auto"/>
        <w:ind w:left="120"/>
        <w:jc w:val="center"/>
        <w:rPr>
          <w:lang w:val="ru-RU"/>
        </w:rPr>
      </w:pPr>
      <w:bookmarkStart w:id="4" w:name="block-39177251"/>
      <w:bookmarkEnd w:id="3"/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872F8" w:rsidRPr="00B67215" w:rsidRDefault="00B872F8">
      <w:pPr>
        <w:spacing w:after="0" w:line="264" w:lineRule="auto"/>
        <w:ind w:left="120"/>
        <w:jc w:val="both"/>
        <w:rPr>
          <w:lang w:val="ru-RU"/>
        </w:rPr>
      </w:pPr>
    </w:p>
    <w:p w:rsidR="00B872F8" w:rsidRPr="00B67215" w:rsidRDefault="00B67215" w:rsidP="00B67215">
      <w:pPr>
        <w:spacing w:after="0" w:line="264" w:lineRule="auto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67215">
        <w:rPr>
          <w:rFonts w:ascii="Times New Roman" w:hAnsi="Times New Roman"/>
          <w:color w:val="000000"/>
          <w:sz w:val="28"/>
          <w:lang w:val="ru-RU"/>
        </w:rPr>
        <w:t>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 w:rsidP="00B67215">
      <w:pPr>
        <w:spacing w:after="0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872F8" w:rsidRPr="00B67215" w:rsidRDefault="00B872F8">
      <w:pPr>
        <w:spacing w:after="0" w:line="264" w:lineRule="auto"/>
        <w:ind w:left="120"/>
        <w:rPr>
          <w:lang w:val="ru-RU"/>
        </w:rPr>
      </w:pPr>
    </w:p>
    <w:p w:rsidR="00B872F8" w:rsidRPr="00B67215" w:rsidRDefault="00B67215">
      <w:pPr>
        <w:spacing w:after="0" w:line="264" w:lineRule="auto"/>
        <w:ind w:left="120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872F8" w:rsidRPr="00B67215" w:rsidRDefault="00B67215">
      <w:pPr>
        <w:spacing w:after="0"/>
        <w:ind w:firstLine="600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>
      <w:pPr>
        <w:spacing w:after="0"/>
        <w:ind w:firstLine="600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B872F8" w:rsidRPr="00B67215" w:rsidRDefault="00B67215">
      <w:pPr>
        <w:spacing w:after="0"/>
        <w:ind w:firstLine="600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872F8" w:rsidRPr="00B67215" w:rsidRDefault="00B67215" w:rsidP="00B67215">
      <w:pPr>
        <w:spacing w:after="0" w:line="264" w:lineRule="auto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67215" w:rsidRDefault="00B6721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72F8" w:rsidRPr="00B67215" w:rsidRDefault="00B67215" w:rsidP="00B67215">
      <w:pPr>
        <w:spacing w:after="0" w:line="264" w:lineRule="auto"/>
        <w:ind w:firstLine="60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B872F8" w:rsidRPr="00B67215" w:rsidRDefault="00B872F8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B872F8" w:rsidRPr="00B67215" w:rsidRDefault="00B67215" w:rsidP="00B67215">
      <w:pPr>
        <w:spacing w:after="0" w:line="264" w:lineRule="auto"/>
        <w:ind w:firstLine="60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6721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67215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B672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7215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раскрывать сущность: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721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);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выявлять взаимосвязь химических знаний с понятиями и представлениями других </w:t>
      </w: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B67215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B672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7215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B872F8" w:rsidRPr="00B67215" w:rsidRDefault="00B67215">
      <w:pPr>
        <w:spacing w:after="0" w:line="264" w:lineRule="auto"/>
        <w:ind w:firstLine="600"/>
        <w:jc w:val="both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672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7215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B672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7215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B672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7215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872F8" w:rsidRPr="00B67215" w:rsidRDefault="00B872F8">
      <w:pPr>
        <w:rPr>
          <w:lang w:val="ru-RU"/>
        </w:rPr>
        <w:sectPr w:rsidR="00B872F8" w:rsidRPr="00B67215" w:rsidSect="00B67215">
          <w:pgSz w:w="11906" w:h="16383"/>
          <w:pgMar w:top="567" w:right="424" w:bottom="709" w:left="567" w:header="720" w:footer="720" w:gutter="0"/>
          <w:cols w:space="720"/>
        </w:sectPr>
      </w:pPr>
    </w:p>
    <w:p w:rsidR="00B872F8" w:rsidRDefault="00B67215" w:rsidP="00B67215">
      <w:pPr>
        <w:spacing w:after="0"/>
        <w:ind w:left="120"/>
        <w:jc w:val="center"/>
      </w:pPr>
      <w:bookmarkStart w:id="6" w:name="block-391772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4269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580"/>
        <w:gridCol w:w="1656"/>
        <w:gridCol w:w="1888"/>
        <w:gridCol w:w="1959"/>
        <w:gridCol w:w="2909"/>
      </w:tblGrid>
      <w:tr w:rsidR="00B872F8" w:rsidTr="00B67215">
        <w:trPr>
          <w:trHeight w:val="145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F8" w:rsidRDefault="00B872F8">
            <w:pPr>
              <w:spacing w:after="0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F8" w:rsidRDefault="00B87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F8" w:rsidRDefault="00B67215" w:rsidP="00B672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 w:rsidP="00B6721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F8" w:rsidRDefault="00B87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F8" w:rsidRDefault="00B872F8"/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F8" w:rsidRDefault="00B872F8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F8" w:rsidRDefault="00B87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F8" w:rsidRDefault="00B87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F8" w:rsidRDefault="00B872F8"/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F8" w:rsidRDefault="00B67215" w:rsidP="00B672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 w:rsidP="00B67215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872F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872F8">
            <w:pPr>
              <w:spacing w:after="0"/>
              <w:ind w:left="135"/>
              <w:jc w:val="center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Default="00B67215" w:rsidP="00B672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872F8">
            <w:pPr>
              <w:spacing w:after="0"/>
              <w:ind w:left="135"/>
              <w:jc w:val="center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Default="00B67215" w:rsidP="00B672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F8" w:rsidRDefault="00B872F8"/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F8" w:rsidRDefault="00B872F8"/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872F8" w:rsidRPr="003976F7" w:rsidTr="00B67215">
        <w:trPr>
          <w:trHeight w:val="145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872F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872F8">
            <w:pPr>
              <w:spacing w:after="0"/>
              <w:ind w:left="135"/>
              <w:jc w:val="center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F8" w:rsidRDefault="00B872F8"/>
        </w:tc>
      </w:tr>
      <w:tr w:rsidR="00B872F8" w:rsidTr="00B67215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F8" w:rsidRPr="00B67215" w:rsidRDefault="00B67215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72F8" w:rsidRDefault="00B67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B872F8" w:rsidRDefault="00B872F8"/>
        </w:tc>
      </w:tr>
    </w:tbl>
    <w:p w:rsidR="00B872F8" w:rsidRDefault="00B872F8">
      <w:pPr>
        <w:sectPr w:rsidR="00B872F8" w:rsidSect="00B67215">
          <w:pgSz w:w="16383" w:h="11906" w:orient="landscape"/>
          <w:pgMar w:top="709" w:right="850" w:bottom="1134" w:left="993" w:header="720" w:footer="720" w:gutter="0"/>
          <w:cols w:space="720"/>
        </w:sectPr>
      </w:pPr>
    </w:p>
    <w:p w:rsidR="00B872F8" w:rsidRDefault="00B67215" w:rsidP="00B67215">
      <w:pPr>
        <w:spacing w:after="0"/>
        <w:ind w:left="120"/>
        <w:jc w:val="center"/>
      </w:pPr>
      <w:bookmarkStart w:id="7" w:name="block-3917724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</w:t>
      </w: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483"/>
        <w:gridCol w:w="1282"/>
        <w:gridCol w:w="1423"/>
        <w:gridCol w:w="1548"/>
        <w:gridCol w:w="1984"/>
        <w:gridCol w:w="3260"/>
      </w:tblGrid>
      <w:tr w:rsidR="00734EE2" w:rsidTr="00734EE2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EE2" w:rsidRDefault="00734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EE2" w:rsidRDefault="00734EE2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EE2" w:rsidRDefault="00734EE2" w:rsidP="00734EE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34EE2" w:rsidRDefault="00734EE2">
            <w:pPr>
              <w:spacing w:after="0"/>
              <w:ind w:left="135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34EE2" w:rsidRDefault="00734EE2" w:rsidP="00734EE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1" w:type="dxa"/>
            <w:gridSpan w:val="2"/>
            <w:tcMar>
              <w:top w:w="50" w:type="dxa"/>
              <w:left w:w="100" w:type="dxa"/>
            </w:tcMar>
            <w:vAlign w:val="center"/>
          </w:tcPr>
          <w:p w:rsidR="00734EE2" w:rsidRPr="00734EE2" w:rsidRDefault="00734EE2" w:rsidP="00734EE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84" w:type="dxa"/>
            <w:vMerge w:val="restart"/>
          </w:tcPr>
          <w:p w:rsidR="00734EE2" w:rsidRPr="00734EE2" w:rsidRDefault="00734EE2" w:rsidP="009D43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и формы контроля</w:t>
            </w:r>
          </w:p>
        </w:tc>
        <w:tc>
          <w:tcPr>
            <w:tcW w:w="3260" w:type="dxa"/>
            <w:vMerge w:val="restart"/>
          </w:tcPr>
          <w:p w:rsidR="00734EE2" w:rsidRPr="00734EE2" w:rsidRDefault="00734EE2" w:rsidP="00B672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34EE2" w:rsidTr="00734EE2">
        <w:trPr>
          <w:trHeight w:val="144"/>
          <w:tblCellSpacing w:w="20" w:type="nil"/>
        </w:trPr>
        <w:tc>
          <w:tcPr>
            <w:tcW w:w="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EE2" w:rsidRDefault="00734EE2"/>
        </w:tc>
        <w:tc>
          <w:tcPr>
            <w:tcW w:w="4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EE2" w:rsidRDefault="00734EE2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34EE2" w:rsidRPr="00734EE2" w:rsidRDefault="00734EE2" w:rsidP="00734EE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34EE2" w:rsidRPr="00734EE2" w:rsidRDefault="00734EE2" w:rsidP="00734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48" w:type="dxa"/>
            <w:tcBorders>
              <w:top w:val="nil"/>
            </w:tcBorders>
          </w:tcPr>
          <w:p w:rsidR="00734EE2" w:rsidRPr="00734EE2" w:rsidRDefault="00734EE2" w:rsidP="00734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984" w:type="dxa"/>
            <w:vMerge/>
          </w:tcPr>
          <w:p w:rsidR="00734EE2" w:rsidRDefault="00734EE2"/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734EE2" w:rsidRDefault="00734EE2"/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образуемых ими простых и сложных веществ по 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группам и периодам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тестовая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использованием 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"массовая доля растворённого вещества", "молярная концентрация"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367" w:rsidRPr="003976F7" w:rsidTr="009D436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9D4367" w:rsidRPr="009D4367" w:rsidRDefault="009D4367" w:rsidP="006A1DC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устный по теме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9D436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548" w:type="dxa"/>
          </w:tcPr>
          <w:p w:rsidR="009D4367" w:rsidRDefault="009D4367" w:rsidP="009D4367">
            <w:pPr>
              <w:spacing w:after="0"/>
              <w:ind w:left="135"/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</w:p>
        </w:tc>
      </w:tr>
      <w:tr w:rsidR="009D436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548" w:type="dxa"/>
          </w:tcPr>
          <w:p w:rsidR="009D4367" w:rsidRDefault="009D4367" w:rsidP="009D4367">
            <w:pPr>
              <w:spacing w:after="0"/>
              <w:ind w:left="135"/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устный по теме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9D4367" w:rsidRPr="003976F7" w:rsidTr="009D436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9D4367" w:rsidRPr="009D4367" w:rsidRDefault="009D4367" w:rsidP="006A1DC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контрольная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  <w:proofErr w:type="spellEnd"/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B67215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9D4367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B67215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Лабораторные и промышленные 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получения галогенов. Применение галогенов и их соединений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B67215" w:rsidRDefault="009D4367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тестовая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367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4367" w:rsidRDefault="009D4367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548" w:type="dxa"/>
          </w:tcPr>
          <w:p w:rsidR="009D4367" w:rsidRPr="00B67215" w:rsidRDefault="009D4367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D4367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D4367" w:rsidRPr="00B67215" w:rsidRDefault="009D4367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548" w:type="dxa"/>
          </w:tcPr>
          <w:p w:rsidR="006A1DCB" w:rsidRPr="00B67215" w:rsidRDefault="006A1DCB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9D4367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548" w:type="dxa"/>
          </w:tcPr>
          <w:p w:rsidR="006A1DCB" w:rsidRPr="00B67215" w:rsidRDefault="006A1DCB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и письменный: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9D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548" w:type="dxa"/>
          </w:tcPr>
          <w:p w:rsidR="006A1DCB" w:rsidRPr="00B67215" w:rsidRDefault="006A1DCB" w:rsidP="009D43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9D4367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азота. Особенности свойств азотной кислоты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</w:hyperlink>
          </w:p>
        </w:tc>
      </w:tr>
      <w:tr w:rsidR="006A1DCB" w:rsidRPr="003976F7" w:rsidTr="004824D0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A1DCB" w:rsidRPr="006A1DCB" w:rsidRDefault="006A1DCB" w:rsidP="006A1DCB">
            <w:pPr>
              <w:spacing w:line="240" w:lineRule="auto"/>
              <w:rPr>
                <w:rFonts w:ascii="Times New Roman" w:eastAsiaTheme="minorEastAsia" w:hAnsi="Times New Roman" w:cs="Times New Roman"/>
                <w:lang w:val="ru-RU" w:eastAsia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Письменный: по результат</w:t>
            </w:r>
            <w:proofErr w:type="gramStart"/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ешения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9D4367" w:rsidRDefault="006A1DCB" w:rsidP="00380F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9D4367" w:rsidRDefault="006A1DCB" w:rsidP="00380F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устный по теме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1DCB" w:rsidRPr="003976F7" w:rsidTr="005831B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A1DCB" w:rsidRPr="009D4367" w:rsidRDefault="006A1DCB" w:rsidP="00380F5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контрольная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1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Устный: текущий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80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80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A1DCB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548" w:type="dxa"/>
          </w:tcPr>
          <w:p w:rsidR="006A1DCB" w:rsidRDefault="006A1DCB" w:rsidP="006A1DCB">
            <w:pPr>
              <w:spacing w:after="0"/>
              <w:ind w:left="135"/>
            </w:pPr>
          </w:p>
        </w:tc>
        <w:tc>
          <w:tcPr>
            <w:tcW w:w="1984" w:type="dxa"/>
          </w:tcPr>
          <w:p w:rsidR="006A1DCB" w:rsidRPr="006A1DCB" w:rsidRDefault="006A1DCB" w:rsidP="00380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80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6A1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решение задач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контрольная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 w:line="240" w:lineRule="auto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</w:t>
            </w: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коррекция ошибок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90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80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90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6A1DCB" w:rsidRDefault="006A1DCB" w:rsidP="00390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6A1DCB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1DCB" w:rsidRDefault="006A1DCB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548" w:type="dxa"/>
          </w:tcPr>
          <w:p w:rsidR="006A1DCB" w:rsidRPr="00B67215" w:rsidRDefault="006A1DCB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6A1DCB" w:rsidRPr="00B67215" w:rsidRDefault="006A1DCB" w:rsidP="003905E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A1DCB" w:rsidRPr="00B67215" w:rsidRDefault="006A1DCB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5E5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548" w:type="dxa"/>
          </w:tcPr>
          <w:p w:rsidR="003905E5" w:rsidRPr="00B67215" w:rsidRDefault="003905E5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905E5" w:rsidRPr="006A1DCB" w:rsidRDefault="003905E5" w:rsidP="00390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5E5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548" w:type="dxa"/>
          </w:tcPr>
          <w:p w:rsidR="003905E5" w:rsidRPr="00B67215" w:rsidRDefault="003905E5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905E5" w:rsidRPr="00B67215" w:rsidRDefault="003905E5" w:rsidP="003905E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3905E5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548" w:type="dxa"/>
          </w:tcPr>
          <w:p w:rsidR="003905E5" w:rsidRPr="00B67215" w:rsidRDefault="003905E5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905E5" w:rsidRPr="00B67215" w:rsidRDefault="003905E5" w:rsidP="003905E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5E5" w:rsidRPr="003976F7" w:rsidTr="00734EE2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548" w:type="dxa"/>
          </w:tcPr>
          <w:p w:rsidR="003905E5" w:rsidRPr="00B67215" w:rsidRDefault="003905E5" w:rsidP="006A1D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905E5" w:rsidRPr="00B67215" w:rsidRDefault="003905E5" w:rsidP="003905E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proofErr w:type="spellEnd"/>
            <w:r w:rsidRPr="006A1DCB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05E5" w:rsidTr="00734EE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905E5" w:rsidRPr="00B67215" w:rsidRDefault="003905E5" w:rsidP="006A1DCB">
            <w:pPr>
              <w:spacing w:after="0"/>
              <w:ind w:left="135"/>
              <w:rPr>
                <w:lang w:val="ru-RU"/>
              </w:rPr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>
            <w:pPr>
              <w:spacing w:after="0"/>
              <w:ind w:left="135"/>
              <w:jc w:val="center"/>
            </w:pPr>
            <w:r w:rsidRPr="00B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71" w:type="dxa"/>
            <w:gridSpan w:val="2"/>
          </w:tcPr>
          <w:p w:rsidR="003905E5" w:rsidRDefault="003905E5" w:rsidP="006A1DCB"/>
        </w:tc>
        <w:tc>
          <w:tcPr>
            <w:tcW w:w="1984" w:type="dxa"/>
          </w:tcPr>
          <w:p w:rsidR="003905E5" w:rsidRDefault="003905E5" w:rsidP="006A1DCB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905E5" w:rsidRDefault="003905E5" w:rsidP="006A1DCB"/>
        </w:tc>
      </w:tr>
    </w:tbl>
    <w:p w:rsidR="00B872F8" w:rsidRDefault="00B872F8">
      <w:pPr>
        <w:sectPr w:rsidR="00B872F8" w:rsidSect="00B67215">
          <w:pgSz w:w="16383" w:h="11906" w:orient="landscape"/>
          <w:pgMar w:top="1134" w:right="648" w:bottom="1134" w:left="1134" w:header="720" w:footer="720" w:gutter="0"/>
          <w:cols w:space="720"/>
        </w:sectPr>
      </w:pPr>
    </w:p>
    <w:p w:rsidR="00B872F8" w:rsidRPr="00734EE2" w:rsidRDefault="00B67215" w:rsidP="003905E5">
      <w:pPr>
        <w:spacing w:after="0"/>
        <w:ind w:left="120"/>
        <w:jc w:val="center"/>
        <w:rPr>
          <w:lang w:val="ru-RU"/>
        </w:rPr>
      </w:pPr>
      <w:bookmarkStart w:id="8" w:name="block-39177254"/>
      <w:bookmarkEnd w:id="7"/>
      <w:r w:rsidRPr="00734E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72F8" w:rsidRDefault="00B67215" w:rsidP="003905E5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2F8" w:rsidRPr="00B67215" w:rsidRDefault="00B67215" w:rsidP="00734EE2">
      <w:pPr>
        <w:spacing w:after="0" w:line="240" w:lineRule="auto"/>
        <w:ind w:left="120"/>
        <w:rPr>
          <w:lang w:val="ru-RU"/>
        </w:rPr>
      </w:pPr>
      <w:bookmarkStart w:id="9" w:name="d6f46dc2-be26-4fd5-bdfb-1aeb59ee511e"/>
      <w:r w:rsidRPr="00B67215">
        <w:rPr>
          <w:rFonts w:ascii="Times New Roman" w:hAnsi="Times New Roman"/>
          <w:color w:val="000000"/>
          <w:sz w:val="28"/>
          <w:lang w:val="ru-RU"/>
        </w:rPr>
        <w:t>• Химия; углубленное обучение, 11 класс/ Еремин В.В., Кузьменко Н.Е., Дроздов А.А., и др.; под редакцией Лунина В.В. Общество с ограниченной ответственностью «ДРОФА»; Акционерное общество «Издательство «Просвещение»</w:t>
      </w:r>
      <w:bookmarkEnd w:id="9"/>
    </w:p>
    <w:p w:rsidR="00B872F8" w:rsidRPr="00B67215" w:rsidRDefault="00B872F8">
      <w:pPr>
        <w:spacing w:after="0" w:line="480" w:lineRule="auto"/>
        <w:ind w:left="120"/>
        <w:rPr>
          <w:lang w:val="ru-RU"/>
        </w:rPr>
      </w:pPr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 w:rsidP="003905E5">
      <w:pPr>
        <w:spacing w:after="0" w:line="480" w:lineRule="auto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72F8" w:rsidRPr="00B67215" w:rsidRDefault="00B67215" w:rsidP="00734EE2">
      <w:pPr>
        <w:spacing w:after="0" w:line="240" w:lineRule="auto"/>
        <w:ind w:left="120"/>
        <w:rPr>
          <w:lang w:val="ru-RU"/>
        </w:rPr>
      </w:pPr>
      <w:r w:rsidRPr="00B67215">
        <w:rPr>
          <w:rFonts w:ascii="Times New Roman" w:hAnsi="Times New Roman"/>
          <w:color w:val="000000"/>
          <w:sz w:val="28"/>
          <w:lang w:val="ru-RU"/>
        </w:rPr>
        <w:t>Контрольные и проверочные работы к учебнику В. В. Еремина, Н. Е. Кузьменко, А. А.</w:t>
      </w:r>
      <w:r w:rsidRPr="00B67215">
        <w:rPr>
          <w:sz w:val="28"/>
          <w:lang w:val="ru-RU"/>
        </w:rPr>
        <w:br/>
      </w:r>
      <w:r w:rsidRPr="00B67215">
        <w:rPr>
          <w:rFonts w:ascii="Times New Roman" w:hAnsi="Times New Roman"/>
          <w:color w:val="000000"/>
          <w:sz w:val="28"/>
          <w:lang w:val="ru-RU"/>
        </w:rPr>
        <w:t>Дроздова, В.В. Лунина «Химия. 10-11 класс» от автора А. А. Дроздов.</w:t>
      </w:r>
      <w:r w:rsidRPr="00B67215">
        <w:rPr>
          <w:sz w:val="28"/>
          <w:lang w:val="ru-RU"/>
        </w:rPr>
        <w:br/>
      </w:r>
      <w:bookmarkStart w:id="10" w:name="2ddfae2e-4918-4d3c-9f49-e7bdce021983"/>
      <w:r w:rsidRPr="00B672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721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</w:t>
      </w:r>
      <w:r w:rsidRPr="00B6721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iblock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/90</w:t>
      </w:r>
      <w:r>
        <w:rPr>
          <w:rFonts w:ascii="Times New Roman" w:hAnsi="Times New Roman"/>
          <w:color w:val="000000"/>
          <w:sz w:val="28"/>
        </w:rPr>
        <w:t>c</w:t>
      </w:r>
      <w:r w:rsidRPr="00B67215">
        <w:rPr>
          <w:rFonts w:ascii="Times New Roman" w:hAnsi="Times New Roman"/>
          <w:color w:val="000000"/>
          <w:sz w:val="28"/>
          <w:lang w:val="ru-RU"/>
        </w:rPr>
        <w:t>/90</w:t>
      </w:r>
      <w:r>
        <w:rPr>
          <w:rFonts w:ascii="Times New Roman" w:hAnsi="Times New Roman"/>
          <w:color w:val="000000"/>
          <w:sz w:val="28"/>
        </w:rPr>
        <w:t>c</w:t>
      </w:r>
      <w:r w:rsidRPr="00B67215">
        <w:rPr>
          <w:rFonts w:ascii="Times New Roman" w:hAnsi="Times New Roman"/>
          <w:color w:val="000000"/>
          <w:sz w:val="28"/>
          <w:lang w:val="ru-RU"/>
        </w:rPr>
        <w:t>330</w:t>
      </w:r>
      <w:proofErr w:type="spellStart"/>
      <w:r>
        <w:rPr>
          <w:rFonts w:ascii="Times New Roman" w:hAnsi="Times New Roman"/>
          <w:color w:val="000000"/>
          <w:sz w:val="28"/>
        </w:rPr>
        <w:t>afb</w:t>
      </w:r>
      <w:proofErr w:type="spellEnd"/>
      <w:r w:rsidRPr="00B67215">
        <w:rPr>
          <w:rFonts w:ascii="Times New Roman" w:hAnsi="Times New Roman"/>
          <w:color w:val="000000"/>
          <w:sz w:val="28"/>
          <w:lang w:val="ru-RU"/>
        </w:rPr>
        <w:t>518306</w:t>
      </w:r>
      <w:r>
        <w:rPr>
          <w:rFonts w:ascii="Times New Roman" w:hAnsi="Times New Roman"/>
          <w:color w:val="000000"/>
          <w:sz w:val="28"/>
        </w:rPr>
        <w:t>a</w:t>
      </w:r>
      <w:r w:rsidRPr="00B67215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B67215">
        <w:rPr>
          <w:rFonts w:ascii="Times New Roman" w:hAnsi="Times New Roman"/>
          <w:color w:val="000000"/>
          <w:sz w:val="28"/>
          <w:lang w:val="ru-RU"/>
        </w:rPr>
        <w:t>69424</w:t>
      </w:r>
      <w:r>
        <w:rPr>
          <w:rFonts w:ascii="Times New Roman" w:hAnsi="Times New Roman"/>
          <w:color w:val="000000"/>
          <w:sz w:val="28"/>
        </w:rPr>
        <w:t>a</w:t>
      </w:r>
      <w:r w:rsidRPr="00B67215">
        <w:rPr>
          <w:rFonts w:ascii="Times New Roman" w:hAnsi="Times New Roman"/>
          <w:color w:val="000000"/>
          <w:sz w:val="28"/>
          <w:lang w:val="ru-RU"/>
        </w:rPr>
        <w:t>558</w:t>
      </w:r>
      <w:r>
        <w:rPr>
          <w:rFonts w:ascii="Times New Roman" w:hAnsi="Times New Roman"/>
          <w:color w:val="000000"/>
          <w:sz w:val="28"/>
        </w:rPr>
        <w:t>f</w:t>
      </w:r>
      <w:r w:rsidRPr="00B67215">
        <w:rPr>
          <w:rFonts w:ascii="Times New Roman" w:hAnsi="Times New Roman"/>
          <w:color w:val="000000"/>
          <w:sz w:val="28"/>
          <w:lang w:val="ru-RU"/>
        </w:rPr>
        <w:t>70</w:t>
      </w:r>
      <w:r>
        <w:rPr>
          <w:rFonts w:ascii="Times New Roman" w:hAnsi="Times New Roman"/>
          <w:color w:val="000000"/>
          <w:sz w:val="28"/>
        </w:rPr>
        <w:t>c</w:t>
      </w:r>
      <w:r w:rsidRPr="00B67215">
        <w:rPr>
          <w:rFonts w:ascii="Times New Roman" w:hAnsi="Times New Roman"/>
          <w:color w:val="000000"/>
          <w:sz w:val="28"/>
          <w:lang w:val="ru-RU"/>
        </w:rPr>
        <w:t>0.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0"/>
      <w:proofErr w:type="spellEnd"/>
    </w:p>
    <w:p w:rsidR="00B872F8" w:rsidRPr="00B67215" w:rsidRDefault="00B872F8">
      <w:pPr>
        <w:spacing w:after="0"/>
        <w:ind w:left="120"/>
        <w:rPr>
          <w:lang w:val="ru-RU"/>
        </w:rPr>
      </w:pPr>
    </w:p>
    <w:p w:rsidR="00B872F8" w:rsidRPr="00B67215" w:rsidRDefault="00B67215" w:rsidP="003905E5">
      <w:pPr>
        <w:spacing w:after="0" w:line="480" w:lineRule="auto"/>
        <w:ind w:left="120"/>
        <w:jc w:val="center"/>
        <w:rPr>
          <w:lang w:val="ru-RU"/>
        </w:rPr>
      </w:pPr>
      <w:r w:rsidRPr="00B672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19F1" w:rsidRPr="00EF19F1" w:rsidRDefault="00B67215" w:rsidP="00EF19F1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EF19F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113" w:history="1">
        <w:r w:rsidR="00EF19F1" w:rsidRPr="009C576C">
          <w:rPr>
            <w:rStyle w:val="ab"/>
            <w:rFonts w:ascii="Times New Roman" w:hAnsi="Times New Roman"/>
            <w:sz w:val="28"/>
          </w:rPr>
          <w:t>https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EF19F1" w:rsidRPr="00EF19F1" w:rsidRDefault="00B67215" w:rsidP="00EF19F1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EF19F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F19F1">
        <w:rPr>
          <w:rFonts w:ascii="Times New Roman" w:hAnsi="Times New Roman"/>
          <w:color w:val="000000"/>
          <w:sz w:val="28"/>
          <w:lang w:val="ru-RU"/>
        </w:rPr>
        <w:t>Маркетплейс</w:t>
      </w:r>
      <w:proofErr w:type="spellEnd"/>
      <w:r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19F1">
        <w:rPr>
          <w:rFonts w:ascii="Times New Roman" w:hAnsi="Times New Roman"/>
          <w:color w:val="000000"/>
          <w:sz w:val="28"/>
          <w:lang w:val="ru-RU"/>
        </w:rPr>
        <w:t>образовательного</w:t>
      </w:r>
      <w:proofErr w:type="gramEnd"/>
      <w:r w:rsidRPr="00EF19F1">
        <w:rPr>
          <w:rFonts w:ascii="Times New Roman" w:hAnsi="Times New Roman"/>
          <w:color w:val="000000"/>
          <w:sz w:val="28"/>
          <w:lang w:val="ru-RU"/>
        </w:rPr>
        <w:t xml:space="preserve"> контента и услуг»: </w:t>
      </w:r>
      <w:hyperlink r:id="rId114" w:history="1">
        <w:r w:rsidR="00EF19F1" w:rsidRPr="009C576C">
          <w:rPr>
            <w:rStyle w:val="ab"/>
            <w:rFonts w:ascii="Times New Roman" w:hAnsi="Times New Roman"/>
            <w:sz w:val="28"/>
          </w:rPr>
          <w:t>https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elducation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EF19F1" w:rsidRPr="00EF19F1" w:rsidRDefault="00B67215" w:rsidP="00EF19F1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EF19F1">
        <w:rPr>
          <w:rFonts w:ascii="Times New Roman" w:hAnsi="Times New Roman"/>
          <w:color w:val="000000"/>
          <w:sz w:val="28"/>
          <w:lang w:val="ru-RU"/>
        </w:rPr>
        <w:t xml:space="preserve">Официальный сайт группы кампаний «Просвещение»: </w:t>
      </w:r>
      <w:hyperlink r:id="rId115" w:history="1">
        <w:r w:rsidR="00EF19F1" w:rsidRPr="009C576C">
          <w:rPr>
            <w:rStyle w:val="ab"/>
            <w:rFonts w:ascii="Times New Roman" w:hAnsi="Times New Roman"/>
            <w:sz w:val="28"/>
          </w:rPr>
          <w:t>https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prosv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EF19F1" w:rsidRPr="00EF19F1" w:rsidRDefault="00B67215" w:rsidP="00EF19F1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EF19F1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для учреждений общего и</w:t>
      </w:r>
      <w:r w:rsidR="00EF19F1"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9F1">
        <w:rPr>
          <w:rFonts w:ascii="Times New Roman" w:hAnsi="Times New Roman"/>
          <w:color w:val="000000"/>
          <w:sz w:val="28"/>
          <w:lang w:val="ru-RU"/>
        </w:rPr>
        <w:t xml:space="preserve"> начального профессионального образования. Методические материалы, тематические</w:t>
      </w:r>
      <w:r w:rsidR="00EF19F1"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9F1">
        <w:rPr>
          <w:rFonts w:ascii="Times New Roman" w:hAnsi="Times New Roman"/>
          <w:color w:val="000000"/>
          <w:sz w:val="28"/>
          <w:lang w:val="ru-RU"/>
        </w:rPr>
        <w:t xml:space="preserve"> коллекции, программные средства для поддержки учебной деятельности и организации</w:t>
      </w:r>
      <w:r w:rsidR="00EF19F1"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9F1">
        <w:rPr>
          <w:rFonts w:ascii="Times New Roman" w:hAnsi="Times New Roman"/>
          <w:color w:val="000000"/>
          <w:sz w:val="28"/>
          <w:lang w:val="ru-RU"/>
        </w:rPr>
        <w:t xml:space="preserve"> учебного процесса: </w:t>
      </w:r>
      <w:hyperlink r:id="rId116" w:history="1">
        <w:r w:rsidR="00EF19F1" w:rsidRPr="009C576C">
          <w:rPr>
            <w:rStyle w:val="ab"/>
            <w:rFonts w:ascii="Times New Roman" w:hAnsi="Times New Roman"/>
            <w:sz w:val="28"/>
          </w:rPr>
          <w:t>http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F19F1" w:rsidRPr="009C576C">
          <w:rPr>
            <w:rStyle w:val="ab"/>
            <w:rFonts w:ascii="Times New Roman" w:hAnsi="Times New Roman"/>
            <w:sz w:val="28"/>
          </w:rPr>
          <w:t>school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EF19F1" w:rsidRPr="009C576C">
          <w:rPr>
            <w:rStyle w:val="ab"/>
            <w:rFonts w:ascii="Times New Roman" w:hAnsi="Times New Roman"/>
            <w:sz w:val="28"/>
          </w:rPr>
          <w:t>co</w:t>
        </w:r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11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ection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EF19F1" w:rsidRPr="009C57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EF19F1" w:rsidRPr="009C576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EF19F1" w:rsidRPr="009C576C">
          <w:rPr>
            <w:rStyle w:val="ab"/>
            <w:rFonts w:ascii="Times New Roman" w:hAnsi="Times New Roman"/>
            <w:sz w:val="28"/>
          </w:rPr>
          <w:t>catalo</w:t>
        </w:r>
      </w:hyperlink>
    </w:p>
    <w:p w:rsidR="00B67215" w:rsidRPr="007C1014" w:rsidRDefault="00B67215" w:rsidP="00EF19F1">
      <w:pPr>
        <w:pStyle w:val="ae"/>
        <w:numPr>
          <w:ilvl w:val="0"/>
          <w:numId w:val="5"/>
        </w:numPr>
        <w:spacing w:after="0" w:line="240" w:lineRule="auto"/>
        <w:rPr>
          <w:lang w:val="ru-RU"/>
        </w:rPr>
      </w:pPr>
      <w:r w:rsidRPr="00EF19F1">
        <w:rPr>
          <w:rFonts w:ascii="Times New Roman" w:hAnsi="Times New Roman"/>
          <w:color w:val="000000"/>
          <w:sz w:val="28"/>
          <w:lang w:val="ru-RU"/>
        </w:rPr>
        <w:t>Проект федерального центра информационно-образовательных ресурсов (ФЦИОР)</w:t>
      </w:r>
      <w:r w:rsidR="00EF19F1"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9F1">
        <w:rPr>
          <w:rFonts w:ascii="Times New Roman" w:hAnsi="Times New Roman"/>
          <w:color w:val="000000"/>
          <w:sz w:val="28"/>
          <w:lang w:val="ru-RU"/>
        </w:rPr>
        <w:t xml:space="preserve"> направлен на распространение электронных образовательных ресурсов и сервисов:</w:t>
      </w:r>
      <w:r w:rsidR="00EF19F1"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ca3a8a2f-2320-4cd9-ab66-fb7eb8fe8f07"/>
      <w:r w:rsidRPr="00EF19F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7" w:history="1">
        <w:r w:rsidR="007C1014" w:rsidRPr="009C576C">
          <w:rPr>
            <w:rStyle w:val="ab"/>
            <w:rFonts w:ascii="Times New Roman" w:hAnsi="Times New Roman"/>
            <w:sz w:val="28"/>
          </w:rPr>
          <w:t>http</w:t>
        </w:r>
        <w:r w:rsidR="007C1014" w:rsidRPr="009C576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7C1014" w:rsidRPr="009C576C">
          <w:rPr>
            <w:rStyle w:val="ab"/>
            <w:rFonts w:ascii="Times New Roman" w:hAnsi="Times New Roman"/>
            <w:sz w:val="28"/>
          </w:rPr>
          <w:t>fcior</w:t>
        </w:r>
        <w:proofErr w:type="spellEnd"/>
        <w:r w:rsidR="007C1014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C1014" w:rsidRPr="009C576C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7C1014" w:rsidRPr="009C576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C1014" w:rsidRPr="009C576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C1014" w:rsidRPr="009C576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1"/>
      <w:bookmarkEnd w:id="8"/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spacing w:after="0" w:line="240" w:lineRule="auto"/>
        <w:rPr>
          <w:lang w:val="ru-RU"/>
        </w:rPr>
      </w:pPr>
    </w:p>
    <w:p w:rsidR="007C1014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lastRenderedPageBreak/>
        <w:t>УЧЕБНОЕ ОБОРУДОВАНИЕ</w:t>
      </w:r>
    </w:p>
    <w:p w:rsidR="007C1014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  <w:rPr>
          <w:rStyle w:val="c23"/>
          <w:rFonts w:eastAsiaTheme="majorEastAsia"/>
          <w:color w:val="000000"/>
          <w:sz w:val="28"/>
          <w:szCs w:val="28"/>
        </w:rPr>
      </w:pPr>
      <w:r>
        <w:rPr>
          <w:rStyle w:val="c23"/>
          <w:rFonts w:eastAsiaTheme="majorEastAsia"/>
          <w:color w:val="000000"/>
          <w:sz w:val="28"/>
          <w:szCs w:val="28"/>
        </w:rPr>
        <w:t>Компьютер, проектор, экран, парты, демонстрационный стол, вытяжной шкаф.</w:t>
      </w:r>
    </w:p>
    <w:p w:rsidR="007C1014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7C1014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ОБОРУДОВАНИЕ ДЛЯ ПРОВЕДЕНИЯ ПРАКТИЧЕСКИХ РАБОТ</w:t>
      </w:r>
    </w:p>
    <w:p w:rsidR="007C1014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  <w:rPr>
          <w:rStyle w:val="c23"/>
          <w:rFonts w:eastAsiaTheme="majorEastAsia"/>
          <w:color w:val="000000"/>
          <w:sz w:val="28"/>
          <w:szCs w:val="28"/>
        </w:rPr>
      </w:pPr>
      <w:r>
        <w:rPr>
          <w:rStyle w:val="c23"/>
          <w:rFonts w:eastAsiaTheme="majorEastAsia"/>
          <w:color w:val="000000"/>
          <w:sz w:val="28"/>
          <w:szCs w:val="28"/>
        </w:rPr>
        <w:t xml:space="preserve">Набор химической посуды, </w:t>
      </w:r>
      <w:r w:rsidR="00ED0871">
        <w:rPr>
          <w:rStyle w:val="c23"/>
          <w:rFonts w:eastAsiaTheme="majorEastAsia"/>
          <w:color w:val="000000"/>
          <w:sz w:val="28"/>
          <w:szCs w:val="28"/>
        </w:rPr>
        <w:t>набор химических реактивов</w:t>
      </w:r>
      <w:r>
        <w:rPr>
          <w:rStyle w:val="c23"/>
          <w:rFonts w:eastAsiaTheme="majorEastAsia"/>
          <w:color w:val="000000"/>
          <w:sz w:val="28"/>
          <w:szCs w:val="28"/>
        </w:rPr>
        <w:t>.</w:t>
      </w:r>
    </w:p>
    <w:p w:rsidR="007C1014" w:rsidRPr="00F44AC1" w:rsidRDefault="007C1014" w:rsidP="007C1014">
      <w:pPr>
        <w:pStyle w:val="c116"/>
        <w:shd w:val="clear" w:color="auto" w:fill="FFFFFF"/>
        <w:spacing w:before="0" w:beforeAutospacing="0" w:after="0" w:afterAutospacing="0" w:line="360" w:lineRule="auto"/>
      </w:pPr>
      <w:r>
        <w:rPr>
          <w:rStyle w:val="c23"/>
          <w:rFonts w:eastAsiaTheme="majorEastAsia"/>
          <w:color w:val="000000"/>
          <w:sz w:val="28"/>
          <w:szCs w:val="28"/>
        </w:rPr>
        <w:t>Цифровая лаборатория по химии «Архимед».</w:t>
      </w:r>
    </w:p>
    <w:p w:rsidR="007C1014" w:rsidRPr="007C1014" w:rsidRDefault="007C1014" w:rsidP="007C1014">
      <w:pPr>
        <w:spacing w:after="0" w:line="240" w:lineRule="auto"/>
        <w:rPr>
          <w:lang w:val="ru-RU"/>
        </w:rPr>
      </w:pPr>
    </w:p>
    <w:sectPr w:rsidR="007C1014" w:rsidRPr="007C1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CF"/>
    <w:multiLevelType w:val="multilevel"/>
    <w:tmpl w:val="3EBAE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34A32"/>
    <w:multiLevelType w:val="multilevel"/>
    <w:tmpl w:val="5DA88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3D7577"/>
    <w:multiLevelType w:val="multilevel"/>
    <w:tmpl w:val="701C4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322F5F"/>
    <w:multiLevelType w:val="multilevel"/>
    <w:tmpl w:val="340E7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676B6"/>
    <w:multiLevelType w:val="hybridMultilevel"/>
    <w:tmpl w:val="F544C8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72F8"/>
    <w:rsid w:val="003905E5"/>
    <w:rsid w:val="003976F7"/>
    <w:rsid w:val="006A1DCB"/>
    <w:rsid w:val="00734EE2"/>
    <w:rsid w:val="007C1014"/>
    <w:rsid w:val="00945242"/>
    <w:rsid w:val="009B4865"/>
    <w:rsid w:val="009D4367"/>
    <w:rsid w:val="00B67215"/>
    <w:rsid w:val="00B872F8"/>
    <w:rsid w:val="00ED0871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F19F1"/>
    <w:pPr>
      <w:ind w:left="720"/>
      <w:contextualSpacing/>
    </w:pPr>
  </w:style>
  <w:style w:type="character" w:customStyle="1" w:styleId="c28">
    <w:name w:val="c28"/>
    <w:basedOn w:val="a0"/>
    <w:rsid w:val="007C1014"/>
  </w:style>
  <w:style w:type="character" w:customStyle="1" w:styleId="c23">
    <w:name w:val="c23"/>
    <w:basedOn w:val="a0"/>
    <w:rsid w:val="007C1014"/>
  </w:style>
  <w:style w:type="paragraph" w:customStyle="1" w:styleId="c116">
    <w:name w:val="c116"/>
    <w:basedOn w:val="a"/>
    <w:rsid w:val="007C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8">
    <w:name w:val="c118"/>
    <w:basedOn w:val="a0"/>
    <w:rsid w:val="007C1014"/>
  </w:style>
  <w:style w:type="paragraph" w:styleId="af">
    <w:name w:val="Balloon Text"/>
    <w:basedOn w:val="a"/>
    <w:link w:val="af0"/>
    <w:uiPriority w:val="99"/>
    <w:semiHidden/>
    <w:unhideWhenUsed/>
    <w:rsid w:val="00ED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087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976F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2c70e4" TargetMode="External"/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s://m.edsoo.ru/8fad2942" TargetMode="External"/><Relationship Id="rId42" Type="http://schemas.openxmlformats.org/officeDocument/2006/relationships/hyperlink" Target="https://m.edsoo.ru/2e3daeb0" TargetMode="External"/><Relationship Id="rId47" Type="http://schemas.openxmlformats.org/officeDocument/2006/relationships/hyperlink" Target="https://m.edsoo.ru/5afa265d" TargetMode="External"/><Relationship Id="rId63" Type="http://schemas.openxmlformats.org/officeDocument/2006/relationships/hyperlink" Target="https://m.edsoo.ru/0afb05e4" TargetMode="External"/><Relationship Id="rId68" Type="http://schemas.openxmlformats.org/officeDocument/2006/relationships/hyperlink" Target="https://m.edsoo.ru/c7a2d429" TargetMode="External"/><Relationship Id="rId84" Type="http://schemas.openxmlformats.org/officeDocument/2006/relationships/hyperlink" Target="https://m.edsoo.ru/42b872e3" TargetMode="External"/><Relationship Id="rId89" Type="http://schemas.openxmlformats.org/officeDocument/2006/relationships/hyperlink" Target="https://m.edsoo.ru/c74bfae9" TargetMode="External"/><Relationship Id="rId112" Type="http://schemas.openxmlformats.org/officeDocument/2006/relationships/hyperlink" Target="https://m.edsoo.ru/db979c70" TargetMode="External"/><Relationship Id="rId16" Type="http://schemas.openxmlformats.org/officeDocument/2006/relationships/hyperlink" Target="https://m.edsoo.ru/f5f750fe" TargetMode="External"/><Relationship Id="rId107" Type="http://schemas.openxmlformats.org/officeDocument/2006/relationships/hyperlink" Target="https://m.edsoo.ru/a6552721" TargetMode="External"/><Relationship Id="rId11" Type="http://schemas.openxmlformats.org/officeDocument/2006/relationships/hyperlink" Target="https://m.edsoo.ru/2dd57f24" TargetMode="External"/><Relationship Id="rId32" Type="http://schemas.openxmlformats.org/officeDocument/2006/relationships/hyperlink" Target="https://m.edsoo.ru/70a60aa4" TargetMode="External"/><Relationship Id="rId37" Type="http://schemas.openxmlformats.org/officeDocument/2006/relationships/hyperlink" Target="https://m.edsoo.ru/30952f9b" TargetMode="External"/><Relationship Id="rId53" Type="http://schemas.openxmlformats.org/officeDocument/2006/relationships/hyperlink" Target="https://m.edsoo.ru/4e223795" TargetMode="External"/><Relationship Id="rId58" Type="http://schemas.openxmlformats.org/officeDocument/2006/relationships/hyperlink" Target="https://m.edsoo.ru/5c8816a0" TargetMode="External"/><Relationship Id="rId74" Type="http://schemas.openxmlformats.org/officeDocument/2006/relationships/hyperlink" Target="https://m.edsoo.ru/143558ab" TargetMode="External"/><Relationship Id="rId79" Type="http://schemas.openxmlformats.org/officeDocument/2006/relationships/hyperlink" Target="https://m.edsoo.ru/6e864db5" TargetMode="External"/><Relationship Id="rId102" Type="http://schemas.openxmlformats.org/officeDocument/2006/relationships/hyperlink" Target="https://m.edsoo.ru/83f63ea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0e79b266" TargetMode="External"/><Relationship Id="rId95" Type="http://schemas.openxmlformats.org/officeDocument/2006/relationships/hyperlink" Target="https://m.edsoo.ru/039d69c8" TargetMode="External"/><Relationship Id="rId22" Type="http://schemas.openxmlformats.org/officeDocument/2006/relationships/hyperlink" Target="https://m.edsoo.ru/5a8072af" TargetMode="External"/><Relationship Id="rId27" Type="http://schemas.openxmlformats.org/officeDocument/2006/relationships/hyperlink" Target="https://m.edsoo.ru/e9ccdd8d" TargetMode="External"/><Relationship Id="rId43" Type="http://schemas.openxmlformats.org/officeDocument/2006/relationships/hyperlink" Target="https://m.edsoo.ru/56226060" TargetMode="External"/><Relationship Id="rId48" Type="http://schemas.openxmlformats.org/officeDocument/2006/relationships/hyperlink" Target="https://m.edsoo.ru/c161eb85" TargetMode="External"/><Relationship Id="rId64" Type="http://schemas.openxmlformats.org/officeDocument/2006/relationships/hyperlink" Target="https://m.edsoo.ru/badd2255" TargetMode="External"/><Relationship Id="rId69" Type="http://schemas.openxmlformats.org/officeDocument/2006/relationships/hyperlink" Target="https://m.edsoo.ru/a218070a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d0484c76" TargetMode="External"/><Relationship Id="rId85" Type="http://schemas.openxmlformats.org/officeDocument/2006/relationships/hyperlink" Target="https://m.edsoo.ru/e3de37b6" TargetMode="External"/><Relationship Id="rId12" Type="http://schemas.openxmlformats.org/officeDocument/2006/relationships/hyperlink" Target="https://m.edsoo.ru/2dd57f24" TargetMode="External"/><Relationship Id="rId17" Type="http://schemas.openxmlformats.org/officeDocument/2006/relationships/hyperlink" Target="https://m.edsoo.ru/8149e846" TargetMode="External"/><Relationship Id="rId33" Type="http://schemas.openxmlformats.org/officeDocument/2006/relationships/hyperlink" Target="https://m.edsoo.ru/6335cdd2" TargetMode="External"/><Relationship Id="rId38" Type="http://schemas.openxmlformats.org/officeDocument/2006/relationships/hyperlink" Target="https://m.edsoo.ru/3bf34e17" TargetMode="External"/><Relationship Id="rId59" Type="http://schemas.openxmlformats.org/officeDocument/2006/relationships/hyperlink" Target="https://m.edsoo.ru/2b6d8b4b" TargetMode="External"/><Relationship Id="rId103" Type="http://schemas.openxmlformats.org/officeDocument/2006/relationships/hyperlink" Target="https://m.edsoo.ru/9ebff2fd" TargetMode="External"/><Relationship Id="rId108" Type="http://schemas.openxmlformats.org/officeDocument/2006/relationships/hyperlink" Target="https://m.edsoo.ru/1f7b5bd2" TargetMode="External"/><Relationship Id="rId54" Type="http://schemas.openxmlformats.org/officeDocument/2006/relationships/hyperlink" Target="https://m.edsoo.ru/6b3255e6" TargetMode="External"/><Relationship Id="rId70" Type="http://schemas.openxmlformats.org/officeDocument/2006/relationships/hyperlink" Target="https://m.edsoo.ru/8175ac3f" TargetMode="External"/><Relationship Id="rId75" Type="http://schemas.openxmlformats.org/officeDocument/2006/relationships/hyperlink" Target="https://m.edsoo.ru/3170e7b1" TargetMode="External"/><Relationship Id="rId91" Type="http://schemas.openxmlformats.org/officeDocument/2006/relationships/hyperlink" Target="https://m.edsoo.ru/5d12d318" TargetMode="External"/><Relationship Id="rId96" Type="http://schemas.openxmlformats.org/officeDocument/2006/relationships/hyperlink" Target="https://m.edsoo.ru/1b7f87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3d2ca093" TargetMode="External"/><Relationship Id="rId28" Type="http://schemas.openxmlformats.org/officeDocument/2006/relationships/hyperlink" Target="https://m.edsoo.ru/328e653a" TargetMode="External"/><Relationship Id="rId49" Type="http://schemas.openxmlformats.org/officeDocument/2006/relationships/hyperlink" Target="https://m.edsoo.ru/a8a0a930" TargetMode="External"/><Relationship Id="rId114" Type="http://schemas.openxmlformats.org/officeDocument/2006/relationships/hyperlink" Target="https://elducation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2dd57f24" TargetMode="External"/><Relationship Id="rId31" Type="http://schemas.openxmlformats.org/officeDocument/2006/relationships/hyperlink" Target="https://m.edsoo.ru/8d2c6a3a" TargetMode="External"/><Relationship Id="rId44" Type="http://schemas.openxmlformats.org/officeDocument/2006/relationships/hyperlink" Target="https://m.edsoo.ru/fb691387" TargetMode="External"/><Relationship Id="rId52" Type="http://schemas.openxmlformats.org/officeDocument/2006/relationships/hyperlink" Target="https://m.edsoo.ru/0aa8f613" TargetMode="External"/><Relationship Id="rId60" Type="http://schemas.openxmlformats.org/officeDocument/2006/relationships/hyperlink" Target="https://m.edsoo.ru/46afae16" TargetMode="External"/><Relationship Id="rId65" Type="http://schemas.openxmlformats.org/officeDocument/2006/relationships/hyperlink" Target="https://m.edsoo.ru/e2965afe" TargetMode="External"/><Relationship Id="rId73" Type="http://schemas.openxmlformats.org/officeDocument/2006/relationships/hyperlink" Target="https://m.edsoo.ru/6029b609" TargetMode="External"/><Relationship Id="rId78" Type="http://schemas.openxmlformats.org/officeDocument/2006/relationships/hyperlink" Target="https://m.edsoo.ru/b624f801" TargetMode="External"/><Relationship Id="rId81" Type="http://schemas.openxmlformats.org/officeDocument/2006/relationships/hyperlink" Target="https://m.edsoo.ru/2b7e9510" TargetMode="External"/><Relationship Id="rId86" Type="http://schemas.openxmlformats.org/officeDocument/2006/relationships/hyperlink" Target="https://m.edsoo.ru/94eb377a" TargetMode="External"/><Relationship Id="rId94" Type="http://schemas.openxmlformats.org/officeDocument/2006/relationships/hyperlink" Target="https://m.edsoo.ru/9911bef3" TargetMode="External"/><Relationship Id="rId99" Type="http://schemas.openxmlformats.org/officeDocument/2006/relationships/hyperlink" Target="https://m.edsoo.ru/a6e352ea" TargetMode="External"/><Relationship Id="rId101" Type="http://schemas.openxmlformats.org/officeDocument/2006/relationships/hyperlink" Target="https://m.edsoo.ru/e91fe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2dd57f24" TargetMode="External"/><Relationship Id="rId13" Type="http://schemas.openxmlformats.org/officeDocument/2006/relationships/hyperlink" Target="https://m.edsoo.ru/59c112ee" TargetMode="External"/><Relationship Id="rId18" Type="http://schemas.openxmlformats.org/officeDocument/2006/relationships/hyperlink" Target="https://m.edsoo.ru/a0764b24" TargetMode="External"/><Relationship Id="rId39" Type="http://schemas.openxmlformats.org/officeDocument/2006/relationships/hyperlink" Target="https://m.edsoo.ru/5f766bdf" TargetMode="External"/><Relationship Id="rId109" Type="http://schemas.openxmlformats.org/officeDocument/2006/relationships/hyperlink" Target="https://m.edsoo.ru/da42d5a9" TargetMode="External"/><Relationship Id="rId34" Type="http://schemas.openxmlformats.org/officeDocument/2006/relationships/hyperlink" Target="https://m.edsoo.ru/d1db86da" TargetMode="External"/><Relationship Id="rId50" Type="http://schemas.openxmlformats.org/officeDocument/2006/relationships/hyperlink" Target="https://m.edsoo.ru/8ca2dcad" TargetMode="External"/><Relationship Id="rId55" Type="http://schemas.openxmlformats.org/officeDocument/2006/relationships/hyperlink" Target="https://m.edsoo.ru/6971aca4" TargetMode="External"/><Relationship Id="rId76" Type="http://schemas.openxmlformats.org/officeDocument/2006/relationships/hyperlink" Target="https://m.edsoo.ru/393cdac0" TargetMode="External"/><Relationship Id="rId97" Type="http://schemas.openxmlformats.org/officeDocument/2006/relationships/hyperlink" Target="https://m.edsoo.ru/2bc0f954" TargetMode="External"/><Relationship Id="rId104" Type="http://schemas.openxmlformats.org/officeDocument/2006/relationships/hyperlink" Target="https://m.edsoo.ru/080fe1f0" TargetMode="External"/><Relationship Id="rId7" Type="http://schemas.openxmlformats.org/officeDocument/2006/relationships/hyperlink" Target="https://m.edsoo.ru/2dd57f24" TargetMode="External"/><Relationship Id="rId71" Type="http://schemas.openxmlformats.org/officeDocument/2006/relationships/hyperlink" Target="https://m.edsoo.ru/1eb19f9e" TargetMode="External"/><Relationship Id="rId92" Type="http://schemas.openxmlformats.org/officeDocument/2006/relationships/hyperlink" Target="https://m.edsoo.ru/27a4af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85e0ab4" TargetMode="External"/><Relationship Id="rId24" Type="http://schemas.openxmlformats.org/officeDocument/2006/relationships/hyperlink" Target="https://m.edsoo.ru/8c66b12a" TargetMode="External"/><Relationship Id="rId40" Type="http://schemas.openxmlformats.org/officeDocument/2006/relationships/hyperlink" Target="https://m.edsoo.ru/3966ca89" TargetMode="External"/><Relationship Id="rId45" Type="http://schemas.openxmlformats.org/officeDocument/2006/relationships/hyperlink" Target="https://m.edsoo.ru/93fb97d2" TargetMode="External"/><Relationship Id="rId66" Type="http://schemas.openxmlformats.org/officeDocument/2006/relationships/hyperlink" Target="https://m.edsoo.ru/129f5059" TargetMode="External"/><Relationship Id="rId87" Type="http://schemas.openxmlformats.org/officeDocument/2006/relationships/hyperlink" Target="https://m.edsoo.ru/e12c26b3" TargetMode="External"/><Relationship Id="rId110" Type="http://schemas.openxmlformats.org/officeDocument/2006/relationships/hyperlink" Target="https://m.edsoo.ru/61e69003" TargetMode="External"/><Relationship Id="rId115" Type="http://schemas.openxmlformats.org/officeDocument/2006/relationships/hyperlink" Target="https://prosv.ru/" TargetMode="External"/><Relationship Id="rId61" Type="http://schemas.openxmlformats.org/officeDocument/2006/relationships/hyperlink" Target="https://m.edsoo.ru/7c875999" TargetMode="External"/><Relationship Id="rId82" Type="http://schemas.openxmlformats.org/officeDocument/2006/relationships/hyperlink" Target="https://m.edsoo.ru/9839c16c" TargetMode="External"/><Relationship Id="rId19" Type="http://schemas.openxmlformats.org/officeDocument/2006/relationships/hyperlink" Target="https://m.edsoo.ru/16957c01" TargetMode="External"/><Relationship Id="rId14" Type="http://schemas.openxmlformats.org/officeDocument/2006/relationships/hyperlink" Target="https://m.edsoo.ru/b4d9fffa" TargetMode="External"/><Relationship Id="rId30" Type="http://schemas.openxmlformats.org/officeDocument/2006/relationships/hyperlink" Target="https://m.edsoo.ru/bf9e108d" TargetMode="External"/><Relationship Id="rId35" Type="http://schemas.openxmlformats.org/officeDocument/2006/relationships/hyperlink" Target="https://m.edsoo.ru/87b13954" TargetMode="External"/><Relationship Id="rId56" Type="http://schemas.openxmlformats.org/officeDocument/2006/relationships/hyperlink" Target="https://m.edsoo.ru/8b26fecd" TargetMode="External"/><Relationship Id="rId77" Type="http://schemas.openxmlformats.org/officeDocument/2006/relationships/hyperlink" Target="https://m.edsoo.ru/5823cefb" TargetMode="External"/><Relationship Id="rId100" Type="http://schemas.openxmlformats.org/officeDocument/2006/relationships/hyperlink" Target="https://m.edsoo.ru/a8b83d83" TargetMode="External"/><Relationship Id="rId105" Type="http://schemas.openxmlformats.org/officeDocument/2006/relationships/hyperlink" Target="https://m.edsoo.ru/2e45a44f" TargetMode="External"/><Relationship Id="rId8" Type="http://schemas.openxmlformats.org/officeDocument/2006/relationships/hyperlink" Target="https://m.edsoo.ru/2dd57f24" TargetMode="External"/><Relationship Id="rId51" Type="http://schemas.openxmlformats.org/officeDocument/2006/relationships/hyperlink" Target="https://m.edsoo.ru/ef92c91c" TargetMode="External"/><Relationship Id="rId72" Type="http://schemas.openxmlformats.org/officeDocument/2006/relationships/hyperlink" Target="https://m.edsoo.ru/dba58adf" TargetMode="External"/><Relationship Id="rId93" Type="http://schemas.openxmlformats.org/officeDocument/2006/relationships/hyperlink" Target="https://m.edsoo.ru/610d7431" TargetMode="External"/><Relationship Id="rId98" Type="http://schemas.openxmlformats.org/officeDocument/2006/relationships/hyperlink" Target="https://m.edsoo.ru/b1f2bea1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e167635b" TargetMode="External"/><Relationship Id="rId46" Type="http://schemas.openxmlformats.org/officeDocument/2006/relationships/hyperlink" Target="https://m.edsoo.ru/5a859d16" TargetMode="External"/><Relationship Id="rId67" Type="http://schemas.openxmlformats.org/officeDocument/2006/relationships/hyperlink" Target="https://m.edsoo.ru/9a6b43ec" TargetMode="External"/><Relationship Id="rId116" Type="http://schemas.openxmlformats.org/officeDocument/2006/relationships/hyperlink" Target="http://school-co11ection.edu.ru/catalo" TargetMode="External"/><Relationship Id="rId20" Type="http://schemas.openxmlformats.org/officeDocument/2006/relationships/hyperlink" Target="https://m.edsoo.ru/f8468927" TargetMode="External"/><Relationship Id="rId41" Type="http://schemas.openxmlformats.org/officeDocument/2006/relationships/hyperlink" Target="https://m.edsoo.ru/09d5a9bd" TargetMode="External"/><Relationship Id="rId62" Type="http://schemas.openxmlformats.org/officeDocument/2006/relationships/hyperlink" Target="https://m.edsoo.ru/8cfa2548" TargetMode="External"/><Relationship Id="rId83" Type="http://schemas.openxmlformats.org/officeDocument/2006/relationships/hyperlink" Target="https://m.edsoo.ru/51dac9d3" TargetMode="External"/><Relationship Id="rId88" Type="http://schemas.openxmlformats.org/officeDocument/2006/relationships/hyperlink" Target="https://m.edsoo.ru/7c3e49c0" TargetMode="External"/><Relationship Id="rId111" Type="http://schemas.openxmlformats.org/officeDocument/2006/relationships/hyperlink" Target="https://m.edsoo.ru/fd39587d" TargetMode="External"/><Relationship Id="rId15" Type="http://schemas.openxmlformats.org/officeDocument/2006/relationships/hyperlink" Target="https://m.edsoo.ru/61294af9" TargetMode="External"/><Relationship Id="rId36" Type="http://schemas.openxmlformats.org/officeDocument/2006/relationships/hyperlink" Target="https://m.edsoo.ru/1faca1d1" TargetMode="External"/><Relationship Id="rId57" Type="http://schemas.openxmlformats.org/officeDocument/2006/relationships/hyperlink" Target="https://m.edsoo.ru/c8abc36a" TargetMode="External"/><Relationship Id="rId106" Type="http://schemas.openxmlformats.org/officeDocument/2006/relationships/hyperlink" Target="https://m.edsoo.ru/9f11b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3CD8-E49C-4CAB-BB29-D345E8E0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32</Pages>
  <Words>9955</Words>
  <Characters>56745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10</cp:revision>
  <cp:lastPrinted>2024-10-03T05:54:00Z</cp:lastPrinted>
  <dcterms:created xsi:type="dcterms:W3CDTF">2024-09-26T20:07:00Z</dcterms:created>
  <dcterms:modified xsi:type="dcterms:W3CDTF">2024-10-20T17:11:00Z</dcterms:modified>
</cp:coreProperties>
</file>